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E6E9" w14:textId="77777777" w:rsidR="000B0DB7" w:rsidRDefault="00000000">
      <w:pPr>
        <w:jc w:val="center"/>
      </w:pPr>
      <w:r>
        <w:rPr>
          <w:b/>
          <w:color w:val="17365D"/>
          <w:sz w:val="56"/>
        </w:rPr>
        <w:t>MARCOS FREITAS</w:t>
      </w:r>
    </w:p>
    <w:p w14:paraId="55D466F0" w14:textId="77777777" w:rsidR="000B0DB7" w:rsidRDefault="00000000">
      <w:pPr>
        <w:jc w:val="center"/>
      </w:pPr>
      <w:r>
        <w:rPr>
          <w:b/>
          <w:color w:val="1F6D7A"/>
          <w:sz w:val="36"/>
        </w:rPr>
        <w:t>PORTFÓLIO EXECUTIVO</w:t>
      </w:r>
    </w:p>
    <w:p w14:paraId="507DF8F3" w14:textId="77777777" w:rsidR="000B0DB7" w:rsidRDefault="00000000">
      <w:pPr>
        <w:jc w:val="center"/>
      </w:pPr>
      <w:r>
        <w:rPr>
          <w:sz w:val="20"/>
        </w:rPr>
        <w:t>Logística • Supply Chain • Transportes • Operações • Frota • PCP/PCM • Comercial • Gestão Empresarial</w:t>
      </w:r>
    </w:p>
    <w:p w14:paraId="0BC47479" w14:textId="77777777" w:rsidR="000B0DB7" w:rsidRDefault="00000000">
      <w:r>
        <w:br w:type="page"/>
      </w:r>
    </w:p>
    <w:p w14:paraId="0AB4F28B" w14:textId="77777777" w:rsidR="000B0DB7" w:rsidRDefault="00000000">
      <w:pPr>
        <w:pStyle w:val="Ttulo1"/>
      </w:pPr>
      <w:r>
        <w:lastRenderedPageBreak/>
        <w:t>PERFIL EXECUTIVO</w:t>
      </w:r>
    </w:p>
    <w:p w14:paraId="5AC974E5" w14:textId="77777777" w:rsidR="000B0DB7" w:rsidRDefault="00000000">
      <w:r>
        <w:t>Executivo com mais de 25 anos de experiência em gestão operacional, logística e transportes, incluindo 10 anos de atuação internacional. Trajetória em estruturação, otimização e escalabilidade de operações complexas, liderança de grandes equipes, gestão de estruturas descentralizadas, custos, tecnologia, clientes, fornecedores e resultados.</w:t>
      </w:r>
    </w:p>
    <w:p w14:paraId="7D699EBD" w14:textId="77777777" w:rsidR="005A0185" w:rsidRDefault="005A0185" w:rsidP="005A0185">
      <w:pPr>
        <w:pStyle w:val="Ttulo1"/>
      </w:pPr>
      <w:r>
        <w:t>GESTÃO ESTRATÉGICA DE LOGÍSTICA, TRANSPORTES E OPERAÇÕES</w:t>
      </w:r>
    </w:p>
    <w:p w14:paraId="57FBB8B6" w14:textId="77777777" w:rsidR="005A0185" w:rsidRDefault="005A0185" w:rsidP="005A0185">
      <w:pPr>
        <w:pStyle w:val="Commarcadores"/>
        <w:spacing w:after="40"/>
      </w:pPr>
      <w:r>
        <w:t>Planejamento e otimização de operações logísticas de alta complexidade, integrando transportes, armazenagem, distribuição, pessoas, frotas, fornecedores e custos.</w:t>
      </w:r>
    </w:p>
    <w:p w14:paraId="6EEA084A" w14:textId="77777777" w:rsidR="005A0185" w:rsidRDefault="005A0185" w:rsidP="005A0185">
      <w:pPr>
        <w:pStyle w:val="Commarcadores"/>
        <w:spacing w:after="40"/>
      </w:pPr>
      <w:r>
        <w:t>Planejamento de cargas, coletas, entregas, transferências, roteirização, frota própria/terceirizada, transportadoras, fretes, contratos e malha logística.</w:t>
      </w:r>
    </w:p>
    <w:p w14:paraId="234CE77C" w14:textId="77777777" w:rsidR="005A0185" w:rsidRDefault="005A0185" w:rsidP="005A0185">
      <w:pPr>
        <w:pStyle w:val="Commarcadores"/>
        <w:spacing w:after="40"/>
      </w:pPr>
      <w:r>
        <w:t>Operações avançadas, CDs e Hubs: recebimento, armazenagem, Picking, Packing, Cross-Docking, expedição, inventários e acuracidade.</w:t>
      </w:r>
    </w:p>
    <w:p w14:paraId="58594967" w14:textId="77777777" w:rsidR="005A0185" w:rsidRDefault="005A0185" w:rsidP="005A0185">
      <w:pPr>
        <w:pStyle w:val="Commarcadores"/>
        <w:spacing w:after="40"/>
      </w:pPr>
      <w:r>
        <w:t>Perecíveis/refrigerados: cadeia do frio, temperatura, validade, rastreabilidade e FIFO/FEFO; logística reversa de produtos, materiais e resíduos.</w:t>
      </w:r>
    </w:p>
    <w:p w14:paraId="7461C796" w14:textId="77777777" w:rsidR="005A0185" w:rsidRDefault="005A0185" w:rsidP="005A0185">
      <w:pPr>
        <w:pStyle w:val="Commarcadores"/>
        <w:spacing w:after="40"/>
      </w:pPr>
      <w:r>
        <w:t>ERP, WMS, TMS, BI, telemetria e KPIs: OTIF, SLA, Lead Time, Fill Rate, custo/km, ocupação, disponibilidade, produtividade e km improdutivo.</w:t>
      </w:r>
    </w:p>
    <w:p w14:paraId="7D964A15" w14:textId="77777777" w:rsidR="000B0DB7" w:rsidRDefault="00000000">
      <w:pPr>
        <w:pStyle w:val="Ttulo1"/>
      </w:pPr>
      <w:r>
        <w:t>GESTÃO DE CENTROS DE DISTRIBUIÇÃO E HUBS LOGÍSTICOS</w:t>
      </w:r>
    </w:p>
    <w:p w14:paraId="09A5001E" w14:textId="77777777" w:rsidR="000B0DB7" w:rsidRDefault="00000000">
      <w:pPr>
        <w:pStyle w:val="Commarcadores"/>
        <w:spacing w:after="40"/>
      </w:pPr>
      <w:r>
        <w:t>Gestão de Inbound, recebimento, armazenagem, Picking, Packing, Cross-Docking, Outbound, expedição, distribuição e logística reversa.</w:t>
      </w:r>
    </w:p>
    <w:p w14:paraId="1A023560" w14:textId="77777777" w:rsidR="000B0DB7" w:rsidRDefault="00000000">
      <w:pPr>
        <w:pStyle w:val="Commarcadores"/>
        <w:spacing w:after="40"/>
      </w:pPr>
      <w:r>
        <w:t>Planejamento de capacidade, layout, docas, pátios, mão de obra, equipamentos e recursos; gestão de equipes próprias e terceirizadas.</w:t>
      </w:r>
    </w:p>
    <w:p w14:paraId="61C6595F" w14:textId="77777777" w:rsidR="000B0DB7" w:rsidRDefault="00000000">
      <w:pPr>
        <w:pStyle w:val="Commarcadores"/>
        <w:spacing w:after="40"/>
      </w:pPr>
      <w:r>
        <w:t>Estoques, inventários, acuracidade, endereçamento, Slotting, FIFO/FEFO, giro, cobertura, ocupação, perdas e avarias.</w:t>
      </w:r>
    </w:p>
    <w:p w14:paraId="115F85E1" w14:textId="77777777" w:rsidR="000B0DB7" w:rsidRDefault="00000000">
      <w:pPr>
        <w:pStyle w:val="Commarcadores"/>
        <w:spacing w:after="40"/>
      </w:pPr>
      <w:r>
        <w:t>Integração com transportes, programação de cargas, roteirização, consolidação/desconsolidação, transferências e performance de transportadoras.</w:t>
      </w:r>
    </w:p>
    <w:p w14:paraId="189FBF97" w14:textId="77777777" w:rsidR="000B0DB7" w:rsidRDefault="00000000">
      <w:pPr>
        <w:pStyle w:val="Commarcadores"/>
        <w:spacing w:after="40"/>
      </w:pPr>
      <w:r>
        <w:t>ERP, WMS, TMS, BI e KPIs: OTIF, SLA, Lead Time, Dock-to-Stock, Fill Rate, produtividade, ocupação, custo/pedido, avarias e backlog.</w:t>
      </w:r>
    </w:p>
    <w:p w14:paraId="4385B5D5" w14:textId="77777777" w:rsidR="000B0DB7" w:rsidRDefault="00000000">
      <w:pPr>
        <w:pStyle w:val="Commarcadores"/>
        <w:spacing w:after="40"/>
      </w:pPr>
      <w:r>
        <w:t>Lean Logistics, PDCA, 5W2H, causa raiz e padronização para produtividade, redução de custos e melhoria do nível de serviço.</w:t>
      </w:r>
    </w:p>
    <w:p w14:paraId="39FB0291" w14:textId="77777777" w:rsidR="005A0185" w:rsidRDefault="005A0185" w:rsidP="005A0185">
      <w:pPr>
        <w:pStyle w:val="Ttulo1"/>
      </w:pPr>
      <w:r>
        <w:t>PLANEJAMENTO E CONTROLE DA PRODUÇÃO (PCP) E MANUTENÇÃO (PCM)</w:t>
      </w:r>
    </w:p>
    <w:p w14:paraId="6D9E35B6" w14:textId="77777777" w:rsidR="005A0185" w:rsidRDefault="005A0185" w:rsidP="005A0185">
      <w:pPr>
        <w:pStyle w:val="Commarcadores"/>
        <w:spacing w:after="40"/>
      </w:pPr>
      <w:r>
        <w:t>PCP: Forecast, capacidade, programação, sequenciamento, MRP, estoques, planejado x realizado, produtividade, gargalos, lead time e backlog.</w:t>
      </w:r>
    </w:p>
    <w:p w14:paraId="697F7A6E" w14:textId="77777777" w:rsidR="005A0185" w:rsidRDefault="005A0185" w:rsidP="005A0185">
      <w:pPr>
        <w:pStyle w:val="Commarcadores"/>
        <w:spacing w:after="40"/>
      </w:pPr>
      <w:r>
        <w:t>PCM: preventiva, preditiva e corretiva, inspeções, revisões, Ordens de Serviço, backlog e programação por criticidade.</w:t>
      </w:r>
    </w:p>
    <w:p w14:paraId="5A88BCC7" w14:textId="77777777" w:rsidR="005A0185" w:rsidRDefault="005A0185" w:rsidP="005A0185">
      <w:pPr>
        <w:pStyle w:val="Commarcadores"/>
        <w:spacing w:after="40"/>
      </w:pPr>
      <w:r>
        <w:t>Planejamento de mão de obra, peças, ferramentas, oficinas, fornecedores e serviços; gestão de confiabilidade e ciclo de vida dos ativos.</w:t>
      </w:r>
    </w:p>
    <w:p w14:paraId="4ABF10EF" w14:textId="77777777" w:rsidR="005A0185" w:rsidRDefault="005A0185" w:rsidP="005A0185">
      <w:pPr>
        <w:pStyle w:val="Commarcadores"/>
        <w:spacing w:after="40"/>
      </w:pPr>
      <w:r>
        <w:t>TPM, RCM, FMEA, Pareto, PDCA, 5W2H e causa raiz; Budget, Forecast, CAPEX e OPEX.</w:t>
      </w:r>
    </w:p>
    <w:p w14:paraId="1EF97738" w14:textId="77777777" w:rsidR="005A0185" w:rsidRDefault="005A0185" w:rsidP="005A0185">
      <w:pPr>
        <w:pStyle w:val="Commarcadores"/>
        <w:spacing w:after="40"/>
      </w:pPr>
      <w:r>
        <w:t xml:space="preserve">KPIs: OEE, MTBF, MTTR, disponibilidade, confiabilidade, cumprimento de preventivas e custos por ativo; ERP, CMMS, BI e </w:t>
      </w:r>
      <w:proofErr w:type="spellStart"/>
      <w:r>
        <w:t>telemetria</w:t>
      </w:r>
      <w:proofErr w:type="spellEnd"/>
      <w:r>
        <w:t>.</w:t>
      </w:r>
    </w:p>
    <w:p w14:paraId="635F6360" w14:textId="77777777" w:rsidR="005A0185" w:rsidRDefault="005A0185" w:rsidP="005A0185">
      <w:pPr>
        <w:pStyle w:val="Ttulo1"/>
      </w:pPr>
      <w:r>
        <w:t>GESTÃO E MANUTENÇÃO DE FROTAS</w:t>
      </w:r>
    </w:p>
    <w:p w14:paraId="5D745761" w14:textId="77777777" w:rsidR="005A0185" w:rsidRDefault="005A0185" w:rsidP="005A0185">
      <w:pPr>
        <w:pStyle w:val="Commarcadores"/>
        <w:spacing w:after="40"/>
      </w:pPr>
      <w:r>
        <w:t>Gestão de frotas leves, pesadas, utilitários, máquinas e equipamentos; frota própria, agregada, cooperada, locada e terceirizada.</w:t>
      </w:r>
    </w:p>
    <w:p w14:paraId="53490798" w14:textId="77777777" w:rsidR="005A0185" w:rsidRDefault="005A0185" w:rsidP="005A0185">
      <w:pPr>
        <w:pStyle w:val="Commarcadores"/>
        <w:spacing w:after="40"/>
      </w:pPr>
      <w:r>
        <w:t>Dimensionamento, especificação, aquisição, locação, renovação, substituição e desmobilização de ativos.</w:t>
      </w:r>
    </w:p>
    <w:p w14:paraId="33B52684" w14:textId="77777777" w:rsidR="005A0185" w:rsidRDefault="005A0185" w:rsidP="005A0185">
      <w:pPr>
        <w:pStyle w:val="Commarcadores"/>
        <w:spacing w:after="40"/>
      </w:pPr>
      <w:r>
        <w:t>PCM, oficinas, fornecedores, peças, pneus, lubrificantes, combustível, confiabilidade, ciclo de vida, TCO, Budget, Forecast, CAPEX e OPEX.</w:t>
      </w:r>
    </w:p>
    <w:p w14:paraId="479356B1" w14:textId="77777777" w:rsidR="005A0185" w:rsidRDefault="005A0185" w:rsidP="005A0185">
      <w:pPr>
        <w:pStyle w:val="Commarcadores"/>
        <w:spacing w:after="40"/>
      </w:pPr>
      <w:r>
        <w:t>Telemetria, GPS, rastreamento, ERP, CMMS e BI para consumo, rotas, utilização, segurança e performance.</w:t>
      </w:r>
    </w:p>
    <w:p w14:paraId="7A719BBD" w14:textId="77777777" w:rsidR="005A0185" w:rsidRDefault="005A0185" w:rsidP="005A0185">
      <w:pPr>
        <w:pStyle w:val="Commarcadores"/>
        <w:spacing w:after="40"/>
      </w:pPr>
      <w:r>
        <w:lastRenderedPageBreak/>
        <w:t>Compliance documental e KPIs: Disponibilidade, Utilização, MTBF, MTTR, Quebras, Preventiva x Corretiva, Custo/km, Km/l, TCO e Sinistralidade.</w:t>
      </w:r>
    </w:p>
    <w:p w14:paraId="7B9D8C22" w14:textId="77777777" w:rsidR="000B0DB7" w:rsidRDefault="00000000">
      <w:pPr>
        <w:pStyle w:val="Ttulo1"/>
      </w:pPr>
      <w:r>
        <w:t>GESTÃO ADMINISTRATIVA E FINANCEIRA</w:t>
      </w:r>
    </w:p>
    <w:p w14:paraId="6615F9CC" w14:textId="77777777" w:rsidR="000B0DB7" w:rsidRDefault="00000000">
      <w:pPr>
        <w:pStyle w:val="Commarcadores"/>
        <w:spacing w:after="40"/>
      </w:pPr>
      <w:r>
        <w:t>Budget, Forecast, fluxo de caixa, contas a pagar/receber, faturamento, conciliações, cobrança, capital de giro, CAPEX e OPEX.</w:t>
      </w:r>
    </w:p>
    <w:p w14:paraId="741CF447" w14:textId="77777777" w:rsidR="000B0DB7" w:rsidRDefault="00000000">
      <w:pPr>
        <w:pStyle w:val="Commarcadores"/>
        <w:spacing w:after="40"/>
      </w:pPr>
      <w:r>
        <w:t>Análise de receitas, despesas, custos, margens e rentabilidade por operação, contrato, cliente, unidade e centro de custo.</w:t>
      </w:r>
    </w:p>
    <w:p w14:paraId="15D43A96" w14:textId="77777777" w:rsidR="000B0DB7" w:rsidRDefault="00000000">
      <w:pPr>
        <w:pStyle w:val="Commarcadores"/>
        <w:spacing w:after="40"/>
      </w:pPr>
      <w:r>
        <w:t>Controles internos, políticas, procedimentos, fluxos de aprovação, governança e integração com Contabilidade, Fiscal, RH, Comercial e Operações.</w:t>
      </w:r>
    </w:p>
    <w:p w14:paraId="09D84A76" w14:textId="77777777" w:rsidR="000B0DB7" w:rsidRDefault="00000000">
      <w:pPr>
        <w:pStyle w:val="Commarcadores"/>
        <w:spacing w:after="40"/>
      </w:pPr>
      <w:r>
        <w:t>Contratos e fornecedores: preços, prazos, condições, reajustes, performance e saving.</w:t>
      </w:r>
    </w:p>
    <w:p w14:paraId="49AD4CA9" w14:textId="77777777" w:rsidR="000B0DB7" w:rsidRDefault="00000000">
      <w:pPr>
        <w:pStyle w:val="Commarcadores"/>
        <w:spacing w:after="40"/>
      </w:pPr>
      <w:r>
        <w:t>ERP, sistemas financeiros, BI, dashboards e Excel; KPIs: Receita, Margem, EBITDA, Fluxo de Caixa, Budget x Realizado e inadimplência.</w:t>
      </w:r>
    </w:p>
    <w:p w14:paraId="2988A4BA" w14:textId="77777777" w:rsidR="005A0185" w:rsidRDefault="005A0185" w:rsidP="005A0185">
      <w:pPr>
        <w:pStyle w:val="Ttulo1"/>
      </w:pPr>
      <w:r>
        <w:t>GESTÃO COMERCIAL E DESENVOLVIMENTO DE NEGÓCIOS</w:t>
      </w:r>
    </w:p>
    <w:p w14:paraId="7A242DDC" w14:textId="77777777" w:rsidR="005A0185" w:rsidRDefault="005A0185" w:rsidP="005A0185">
      <w:pPr>
        <w:pStyle w:val="Commarcadores"/>
        <w:spacing w:after="40"/>
      </w:pPr>
      <w:r>
        <w:t>Planejamento comercial, metas, receitas, margens, Forecast, carteira de clientes e oportunidades de crescimento.</w:t>
      </w:r>
    </w:p>
    <w:p w14:paraId="59005D43" w14:textId="77777777" w:rsidR="005A0185" w:rsidRDefault="005A0185" w:rsidP="005A0185">
      <w:pPr>
        <w:pStyle w:val="Commarcadores"/>
        <w:spacing w:after="40"/>
      </w:pPr>
      <w:r>
        <w:t>Desenvolvimento de novos negócios, clientes, contratos, serviços e expansão de escopo; relacionamento, retenção, fidelização e renovação.</w:t>
      </w:r>
    </w:p>
    <w:p w14:paraId="7E06B56B" w14:textId="77777777" w:rsidR="005A0185" w:rsidRDefault="005A0185" w:rsidP="005A0185">
      <w:pPr>
        <w:pStyle w:val="Commarcadores"/>
        <w:spacing w:after="40"/>
      </w:pPr>
      <w:r>
        <w:t>Propostas técnicas e comerciais, Pricing, Cost-to-Serve, formação de preços, custos, investimentos, capacidade e rentabilidade.</w:t>
      </w:r>
    </w:p>
    <w:p w14:paraId="626AC128" w14:textId="77777777" w:rsidR="005A0185" w:rsidRDefault="005A0185" w:rsidP="005A0185">
      <w:pPr>
        <w:pStyle w:val="Commarcadores"/>
        <w:spacing w:after="40"/>
      </w:pPr>
      <w:r>
        <w:t>Negociação de preços, tarifas, reajustes, prazos, SLAs, escopos, aditivos e condições comerciais; gestão de contratos.</w:t>
      </w:r>
    </w:p>
    <w:p w14:paraId="3480FBF7" w14:textId="77777777" w:rsidR="005A0185" w:rsidRDefault="005A0185" w:rsidP="005A0185">
      <w:pPr>
        <w:pStyle w:val="Commarcadores"/>
        <w:spacing w:after="40"/>
      </w:pPr>
      <w:r>
        <w:t>Análise de rentabilidade por cliente/contrato/operação e integração Comercial + Operações + Logística + Financeiro + Supply Chain.</w:t>
      </w:r>
    </w:p>
    <w:p w14:paraId="534F03CD" w14:textId="77777777" w:rsidR="005A0185" w:rsidRDefault="005A0185" w:rsidP="005A0185">
      <w:pPr>
        <w:pStyle w:val="Commarcadores"/>
        <w:spacing w:after="40"/>
      </w:pPr>
      <w:r>
        <w:t>ERP, CRM, BI e KPIs: Receita, Margem, Forecast, Pipeline, Conversão, Retenção, Rentabilidade, SLA e OTIF.</w:t>
      </w:r>
    </w:p>
    <w:p w14:paraId="1951BDD8" w14:textId="77777777" w:rsidR="005A0185" w:rsidRDefault="005A0185" w:rsidP="005A0185">
      <w:pPr>
        <w:pStyle w:val="Ttulo1"/>
      </w:pPr>
      <w:r>
        <w:t>GESTÃO DE COMPRAS, SUPRIMENTOS E SUPPLY CHAIN</w:t>
      </w:r>
    </w:p>
    <w:p w14:paraId="6FECD04C" w14:textId="77777777" w:rsidR="005A0185" w:rsidRDefault="005A0185" w:rsidP="005A0185">
      <w:pPr>
        <w:pStyle w:val="Commarcadores"/>
        <w:spacing w:after="40"/>
      </w:pPr>
      <w:r>
        <w:t>Planejamento de materiais, peças, insumos, equipamentos e serviços com base em Forecast, consumo, estoques, Lead Time e criticidade.</w:t>
      </w:r>
    </w:p>
    <w:p w14:paraId="6AFFE2BA" w14:textId="77777777" w:rsidR="005A0185" w:rsidRDefault="005A0185" w:rsidP="005A0185">
      <w:pPr>
        <w:pStyle w:val="Commarcadores"/>
        <w:spacing w:after="40"/>
      </w:pPr>
      <w:r>
        <w:t>Strategic Sourcing e Procurement: requisição, cotação, equalização, negociação, contratação, Follow-up e avaliação de fornecedores.</w:t>
      </w:r>
    </w:p>
    <w:p w14:paraId="75A9E1CB" w14:textId="77777777" w:rsidR="005A0185" w:rsidRDefault="005A0185" w:rsidP="005A0185">
      <w:pPr>
        <w:pStyle w:val="Commarcadores"/>
        <w:spacing w:after="40"/>
      </w:pPr>
      <w:r>
        <w:t>Negociação com foco em preço, prazo, qualidade, garantia, SLA, Saving, Cost Avoidance, PPV e TCO.</w:t>
      </w:r>
    </w:p>
    <w:p w14:paraId="11481C10" w14:textId="77777777" w:rsidR="005A0185" w:rsidRDefault="005A0185" w:rsidP="005A0185">
      <w:pPr>
        <w:pStyle w:val="Commarcadores"/>
        <w:spacing w:after="40"/>
      </w:pPr>
      <w:r>
        <w:t>Prospecção, homologação, desenvolvimento e gestão de fornecedores; contratos, riscos de abastecimento e alternativas de fornecimento.</w:t>
      </w:r>
    </w:p>
    <w:p w14:paraId="16695A45" w14:textId="77777777" w:rsidR="005A0185" w:rsidRDefault="005A0185" w:rsidP="005A0185">
      <w:pPr>
        <w:pStyle w:val="Commarcadores"/>
        <w:spacing w:after="40"/>
      </w:pPr>
      <w:r>
        <w:t>Estoques: Curva ABC, giro, cobertura, segurança, ponto de reposição, acuracidade, inventários, obsolescência e rupturas.</w:t>
      </w:r>
    </w:p>
    <w:p w14:paraId="62B8D557" w14:textId="77777777" w:rsidR="005A0185" w:rsidRDefault="005A0185" w:rsidP="005A0185">
      <w:pPr>
        <w:pStyle w:val="Commarcadores"/>
        <w:spacing w:after="40"/>
      </w:pPr>
      <w:r>
        <w:t>Visão End-to-End Supply Chain: Fornecedores → Compras → Estoques → Produção/Operações → Armazenagem → Transportes → Cliente.</w:t>
      </w:r>
    </w:p>
    <w:p w14:paraId="67DD675C" w14:textId="77777777" w:rsidR="005A0185" w:rsidRDefault="005A0185" w:rsidP="005A0185">
      <w:pPr>
        <w:pStyle w:val="Commarcadores"/>
        <w:spacing w:after="40"/>
      </w:pPr>
      <w:r>
        <w:t>Demand Planning, ERP, WMS, BI e KPIs: Lead Time, OTIF de fornecedores, Saving, TCO, Giro, Cobertura, Acuracidade e Rupturas.</w:t>
      </w:r>
    </w:p>
    <w:p w14:paraId="1A9F4C12" w14:textId="77777777" w:rsidR="000B0DB7" w:rsidRDefault="00000000">
      <w:pPr>
        <w:pStyle w:val="Ttulo1"/>
      </w:pPr>
      <w:r>
        <w:t>GESTÃO DE UNIDADES DE NEGÓCIOS E FILIAIS</w:t>
      </w:r>
    </w:p>
    <w:p w14:paraId="6C3616EB" w14:textId="77777777" w:rsidR="000B0DB7" w:rsidRDefault="00000000">
      <w:pPr>
        <w:pStyle w:val="Commarcadores"/>
        <w:spacing w:after="40"/>
      </w:pPr>
      <w:r>
        <w:t>Gestão estratégica, administrativa, financeira, comercial e operacional de unidades e filiais como centros de resultado.</w:t>
      </w:r>
    </w:p>
    <w:p w14:paraId="721A380B" w14:textId="77777777" w:rsidR="000B0DB7" w:rsidRDefault="00000000">
      <w:pPr>
        <w:pStyle w:val="Commarcadores"/>
        <w:spacing w:after="40"/>
      </w:pPr>
      <w:r>
        <w:t>P&amp;L, receita, custos, margens, caixa, Budget, Forecast, CAPEX, OPEX, capacidade, pessoas, instalações, frota e equipamentos.</w:t>
      </w:r>
    </w:p>
    <w:p w14:paraId="72E4F5CE" w14:textId="77777777" w:rsidR="000B0DB7" w:rsidRDefault="00000000">
      <w:pPr>
        <w:pStyle w:val="Commarcadores"/>
        <w:spacing w:after="40"/>
      </w:pPr>
      <w:r>
        <w:t>Relacionamento com clientes, propostas, pricing, retenção, renovação e expansão de contratos; rentabilidade por cliente/contrato/unidade.</w:t>
      </w:r>
    </w:p>
    <w:p w14:paraId="54B6CAC2" w14:textId="77777777" w:rsidR="000B0DB7" w:rsidRDefault="00000000">
      <w:pPr>
        <w:pStyle w:val="Commarcadores"/>
        <w:spacing w:after="40"/>
      </w:pPr>
      <w:r>
        <w:t>Contratos, fornecedores, ativos, infraestrutura, compliance, segurança, qualidade e riscos.</w:t>
      </w:r>
    </w:p>
    <w:p w14:paraId="038D561D" w14:textId="77777777" w:rsidR="000B0DB7" w:rsidRDefault="00000000">
      <w:pPr>
        <w:pStyle w:val="Commarcadores"/>
        <w:spacing w:after="40"/>
      </w:pPr>
      <w:r>
        <w:t>ERP, BI e KPIs: Receita, Margem, EBITDA, P&amp;L, produtividade, custos, SLA, OTIF e utilização de ativos; reestruturação, turnaround e expansão.</w:t>
      </w:r>
    </w:p>
    <w:p w14:paraId="602D3DA5" w14:textId="77777777" w:rsidR="000B0DB7" w:rsidRDefault="00000000">
      <w:pPr>
        <w:pStyle w:val="Ttulo1"/>
      </w:pPr>
      <w:r>
        <w:lastRenderedPageBreak/>
        <w:t>GESTÃO DE OBRAS E PROJETOS</w:t>
      </w:r>
    </w:p>
    <w:p w14:paraId="42A2DC1A" w14:textId="77777777" w:rsidR="000B0DB7" w:rsidRDefault="00000000">
      <w:pPr>
        <w:pStyle w:val="Commarcadores"/>
        <w:spacing w:after="40"/>
      </w:pPr>
      <w:r>
        <w:t>Planejamento, gestão, coordenação e controle de obras e projetos, integrando pessoas, fornecedores, materiais, equipamentos, contratos, custos e recursos.</w:t>
      </w:r>
    </w:p>
    <w:p w14:paraId="7CE2A044" w14:textId="77777777" w:rsidR="000B0DB7" w:rsidRDefault="00000000">
      <w:pPr>
        <w:pStyle w:val="Commarcadores"/>
        <w:spacing w:after="40"/>
      </w:pPr>
      <w:r>
        <w:t>Escopo, cronograma físico e físico-financeiro, orçamento, marcos, avanço, restrições, gargalos e planos de recuperação.</w:t>
      </w:r>
    </w:p>
    <w:p w14:paraId="1D2B5434" w14:textId="77777777" w:rsidR="000B0DB7" w:rsidRDefault="00000000">
      <w:pPr>
        <w:pStyle w:val="Commarcadores"/>
        <w:spacing w:after="40"/>
      </w:pPr>
      <w:r>
        <w:t>Budget, CAPEX, OPEX, medições, contratos, suprimentos, logística de canteiro, mobilização/desmobilização, máquinas e equipamentos.</w:t>
      </w:r>
    </w:p>
    <w:p w14:paraId="224A2057" w14:textId="77777777" w:rsidR="000B0DB7" w:rsidRDefault="00000000">
      <w:pPr>
        <w:pStyle w:val="Commarcadores"/>
        <w:spacing w:after="40"/>
      </w:pPr>
      <w:r>
        <w:t>Liderança de equipes próprias e terceirizadas, segurança, qualidade, conformidade e gestão de riscos.</w:t>
      </w:r>
    </w:p>
    <w:p w14:paraId="10C76E18" w14:textId="77777777" w:rsidR="000B0DB7" w:rsidRDefault="00000000">
      <w:pPr>
        <w:pStyle w:val="Commarcadores"/>
        <w:spacing w:after="40"/>
      </w:pPr>
      <w:r>
        <w:t>ERP, BI, Excel e KPIs: aderência ao cronograma, produtividade, custo real x orçado, disponibilidade e utilização de equipamentos.</w:t>
      </w:r>
    </w:p>
    <w:p w14:paraId="4DD742F1" w14:textId="77777777" w:rsidR="000B0DB7" w:rsidRDefault="00000000">
      <w:pPr>
        <w:pStyle w:val="Ttulo1"/>
      </w:pPr>
      <w:r>
        <w:t>OPERAÇÕES LOGÍSTICAS DE APOIO OFFSHORE</w:t>
      </w:r>
    </w:p>
    <w:p w14:paraId="5630088B" w14:textId="77777777" w:rsidR="000B0DB7" w:rsidRDefault="00000000">
      <w:pPr>
        <w:pStyle w:val="Commarcadores"/>
        <w:spacing w:after="40"/>
      </w:pPr>
      <w:r>
        <w:t>Planejamento e controle de apoio offshore com materiais, equipamentos, cargas, passageiros, granéis, combustíveis e recursos.</w:t>
      </w:r>
    </w:p>
    <w:p w14:paraId="0BC4930B" w14:textId="77777777" w:rsidR="000B0DB7" w:rsidRDefault="00000000">
      <w:pPr>
        <w:pStyle w:val="Commarcadores"/>
        <w:spacing w:after="40"/>
      </w:pPr>
      <w:r>
        <w:t>Bases logísticas, Inbound/Outbound, recebimento, armazenagem, consolidação, expedição, rastreabilidade e materiais críticos.</w:t>
      </w:r>
    </w:p>
    <w:p w14:paraId="0F49B89C" w14:textId="77777777" w:rsidR="000B0DB7" w:rsidRDefault="00000000">
      <w:pPr>
        <w:pStyle w:val="Commarcadores"/>
        <w:spacing w:after="40"/>
      </w:pPr>
      <w:r>
        <w:t>Apoio à movimentação de cargas e passageiros; programação de granéis e diesel; transportes terrestres, coletas, entregas e transferências.</w:t>
      </w:r>
    </w:p>
    <w:p w14:paraId="1A3BE136" w14:textId="77777777" w:rsidR="000B0DB7" w:rsidRDefault="00000000">
      <w:pPr>
        <w:pStyle w:val="Commarcadores"/>
        <w:spacing w:after="40"/>
      </w:pPr>
      <w:r>
        <w:t>Fornecedores, operadores logísticos, contratos, SLAs, riscos, segurança, conformidade, contingência, Budget e Forecast.</w:t>
      </w:r>
    </w:p>
    <w:p w14:paraId="063B925D" w14:textId="77777777" w:rsidR="000B0DB7" w:rsidRDefault="00000000">
      <w:pPr>
        <w:pStyle w:val="Commarcadores"/>
        <w:spacing w:after="40"/>
      </w:pPr>
      <w:r>
        <w:t>ERP, rastreamento, BI e KPIs: OTIF, SLA, Lead Time, disponibilidade, acuracidade, produtividade e backlog.</w:t>
      </w:r>
    </w:p>
    <w:p w14:paraId="366AA0AD" w14:textId="77777777" w:rsidR="000B0DB7" w:rsidRDefault="00000000">
      <w:pPr>
        <w:pStyle w:val="Ttulo1"/>
      </w:pPr>
      <w:r>
        <w:t>GESTÃO DE PESSOAS E LIDERANÇA</w:t>
      </w:r>
    </w:p>
    <w:p w14:paraId="33A2CABD" w14:textId="77777777" w:rsidR="000B0DB7" w:rsidRDefault="00000000">
      <w:pPr>
        <w:pStyle w:val="Commarcadores"/>
        <w:spacing w:after="40"/>
      </w:pPr>
      <w:r>
        <w:t>Liderança e desenvolvimento de equipes multidisciplinares e estruturas organizacionais de grande porte.</w:t>
      </w:r>
    </w:p>
    <w:p w14:paraId="07488FDA" w14:textId="77777777" w:rsidR="000B0DB7" w:rsidRDefault="00000000">
      <w:pPr>
        <w:pStyle w:val="Commarcadores"/>
        <w:spacing w:after="40"/>
      </w:pPr>
      <w:r>
        <w:t>Gestão direta de até 250 profissionais, indireta de até 8.000 colaboradores e atuação em estruturas de até 122 filiais.</w:t>
      </w:r>
    </w:p>
    <w:p w14:paraId="05C353D9" w14:textId="77777777" w:rsidR="000B0DB7" w:rsidRDefault="00000000">
      <w:pPr>
        <w:pStyle w:val="Commarcadores"/>
        <w:spacing w:after="40"/>
      </w:pPr>
      <w:r>
        <w:t>Desenvolvimento de gestores, dimensionamento de equipes, papéis, metas, KPIs, delegação, accountability, feedback e sucessão.</w:t>
      </w:r>
    </w:p>
    <w:p w14:paraId="31746168" w14:textId="77777777" w:rsidR="000B0DB7" w:rsidRDefault="00000000">
      <w:pPr>
        <w:pStyle w:val="Commarcadores"/>
        <w:spacing w:after="40"/>
      </w:pPr>
      <w:r>
        <w:t>Gestão de conflitos, tomada de decisão, cultura de alta performance, comunicação e alinhamento entre Diretoria, Gerências, Supervisão e operação.</w:t>
      </w:r>
    </w:p>
    <w:p w14:paraId="58C9A7C0" w14:textId="77777777" w:rsidR="000B0DB7" w:rsidRDefault="00000000">
      <w:pPr>
        <w:pStyle w:val="Commarcadores"/>
        <w:spacing w:after="40"/>
      </w:pPr>
      <w:r>
        <w:t>Liderança de reestruturações, implantação de sistemas e tecnologias e gestão da mudança; KPIs de produtividade, absenteísmo, turnover, segurança e custos.</w:t>
      </w:r>
    </w:p>
    <w:p w14:paraId="4B3549D7" w14:textId="77777777" w:rsidR="000B0DB7" w:rsidRDefault="00000000">
      <w:pPr>
        <w:pStyle w:val="Ttulo1"/>
      </w:pPr>
      <w:r>
        <w:t>TECNOLOGIA, SISTEMAS E INTELIGÊNCIA DE GESTÃO</w:t>
      </w:r>
    </w:p>
    <w:p w14:paraId="565E95D2" w14:textId="77777777" w:rsidR="000B0DB7" w:rsidRDefault="00000000">
      <w:pPr>
        <w:pStyle w:val="Commarcadores"/>
        <w:spacing w:after="40"/>
      </w:pPr>
      <w:r>
        <w:t>ERP e sistemas corporativos integrando Compras, Estoques, PCP, PCM, Logística, Transportes, Financeiro e indicadores.</w:t>
      </w:r>
    </w:p>
    <w:p w14:paraId="05A67588" w14:textId="77777777" w:rsidR="000B0DB7" w:rsidRDefault="00000000">
      <w:pPr>
        <w:pStyle w:val="Commarcadores"/>
        <w:spacing w:after="40"/>
      </w:pPr>
      <w:r>
        <w:t>WMS, TMS e CMMS aplicados à armazenagem, transportes e gestão de ativos; telemetria, GPS e rastreamento.</w:t>
      </w:r>
    </w:p>
    <w:p w14:paraId="5DF78685" w14:textId="77777777" w:rsidR="000B0DB7" w:rsidRDefault="00000000">
      <w:pPr>
        <w:pStyle w:val="Commarcadores"/>
        <w:spacing w:after="40"/>
      </w:pPr>
      <w:r>
        <w:t>BI, dashboards e Excel avançado para análise de custos, produtividade, disponibilidade, receita, margem, estoques, SLA e OTIF.</w:t>
      </w:r>
    </w:p>
    <w:p w14:paraId="7BF08B48" w14:textId="77777777" w:rsidR="000B0DB7" w:rsidRDefault="00000000">
      <w:pPr>
        <w:pStyle w:val="Commarcadores"/>
        <w:spacing w:after="40"/>
      </w:pPr>
      <w:r>
        <w:t>Implantação de sistemas, digitalização, automação, integração de processos e aplicação de IA à análise e suporte à decisão.</w:t>
      </w:r>
    </w:p>
    <w:p w14:paraId="561C49BB" w14:textId="77777777" w:rsidR="000B0DB7" w:rsidRDefault="00000000">
      <w:pPr>
        <w:pStyle w:val="Commarcadores"/>
        <w:spacing w:after="40"/>
      </w:pPr>
      <w:r>
        <w:t>Governança e qualidade dos dados; integração ERP + WMS + TMS + CMMS + Telemetria + BI.</w:t>
      </w:r>
    </w:p>
    <w:p w14:paraId="4F6FA268" w14:textId="77777777" w:rsidR="000B0DB7" w:rsidRDefault="00000000">
      <w:pPr>
        <w:pStyle w:val="Ttulo1"/>
      </w:pPr>
      <w:r>
        <w:t>FORMAÇÃO ACADÊMICA E DESENVOLVIMENTO EXECUTIVO</w:t>
      </w:r>
    </w:p>
    <w:p w14:paraId="08B65A09" w14:textId="77777777" w:rsidR="000B0DB7" w:rsidRDefault="00000000">
      <w:pPr>
        <w:pStyle w:val="Commarcadores"/>
        <w:spacing w:after="40"/>
      </w:pPr>
      <w:r>
        <w:t>Administração de Empresas com Habilitação em Transporte e Logística – Faculdades IDEPE.</w:t>
      </w:r>
    </w:p>
    <w:p w14:paraId="56A8AE1C" w14:textId="77777777" w:rsidR="000B0DB7" w:rsidRDefault="00000000">
      <w:pPr>
        <w:pStyle w:val="Commarcadores"/>
        <w:spacing w:after="40"/>
      </w:pPr>
      <w:r>
        <w:t>Engenharia de Produção – Universidade Nove de Julho (UNINOVE).</w:t>
      </w:r>
    </w:p>
    <w:p w14:paraId="202C53C5" w14:textId="77777777" w:rsidR="000B0DB7" w:rsidRDefault="00000000">
      <w:pPr>
        <w:pStyle w:val="Commarcadores"/>
        <w:spacing w:after="40"/>
      </w:pPr>
      <w:r>
        <w:t>Gestão da Distribuição e Logística – ISEG/IDEF – Lisboa School of Economics and Management.</w:t>
      </w:r>
    </w:p>
    <w:p w14:paraId="5F96801C" w14:textId="77777777" w:rsidR="000B0DB7" w:rsidRDefault="00000000">
      <w:pPr>
        <w:pStyle w:val="Commarcadores"/>
        <w:spacing w:after="40"/>
      </w:pPr>
      <w:r>
        <w:t>Gestão em Logística Empresarial e Supply Chain – Universidade Nove de Julho (UNINOVE).</w:t>
      </w:r>
    </w:p>
    <w:p w14:paraId="2BBDA051" w14:textId="77777777" w:rsidR="000B0DB7" w:rsidRDefault="00000000">
      <w:pPr>
        <w:pStyle w:val="Commarcadores"/>
        <w:spacing w:after="40"/>
      </w:pPr>
      <w:r>
        <w:lastRenderedPageBreak/>
        <w:t>FGV: Gestão de Custos, Gestão de Pessoas, Balanced Scorecard, Estratégias de Empresas, Gestão Ambiental e Desenvolvimento Sustentável, Gestão de TI, Diversidade e RH.</w:t>
      </w:r>
    </w:p>
    <w:p w14:paraId="24BC1DB7" w14:textId="77777777" w:rsidR="000B0DB7" w:rsidRDefault="00000000">
      <w:pPr>
        <w:pStyle w:val="Commarcadores"/>
        <w:spacing w:after="40"/>
      </w:pPr>
      <w:r>
        <w:t>Fundação COGE / CIT: Logística, Transportes, Planejamento, Qualidade, Indicadores, SIG, Gestão de Frotas, Pneus, Custos, Manutenção e Renovação de Equipamentos.</w:t>
      </w:r>
    </w:p>
    <w:p w14:paraId="5FCCCA99" w14:textId="77777777" w:rsidR="000B0DB7" w:rsidRDefault="00000000">
      <w:r>
        <w:br w:type="page"/>
      </w:r>
    </w:p>
    <w:p w14:paraId="4E85369C" w14:textId="77777777" w:rsidR="000B0DB7" w:rsidRDefault="00000000">
      <w:pPr>
        <w:pStyle w:val="Ttulo"/>
      </w:pPr>
      <w:r>
        <w:rPr>
          <w:rFonts w:ascii="Aptos Display" w:hAnsi="Aptos Display"/>
        </w:rPr>
        <w:lastRenderedPageBreak/>
        <w:t>CONTATO PROFISSIONAL</w:t>
      </w:r>
    </w:p>
    <w:p w14:paraId="678CCF25" w14:textId="77777777" w:rsidR="000B0DB7" w:rsidRDefault="00000000">
      <w:r>
        <w:rPr>
          <w:b/>
          <w:color w:val="1F6D7A"/>
          <w:sz w:val="36"/>
        </w:rPr>
        <w:t>Marcos Freitas</w:t>
      </w:r>
    </w:p>
    <w:p w14:paraId="1FF39B6E" w14:textId="77777777" w:rsidR="000B0DB7" w:rsidRDefault="00000000">
      <w:r>
        <w:t>Executivo de Logística, Supply Chain, Transportes e Operações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83"/>
        <w:gridCol w:w="5083"/>
      </w:tblGrid>
      <w:tr w:rsidR="000B0DB7" w14:paraId="32C49D86" w14:textId="77777777">
        <w:tc>
          <w:tcPr>
            <w:tcW w:w="5083" w:type="dxa"/>
          </w:tcPr>
          <w:p w14:paraId="5F9E8E65" w14:textId="77777777" w:rsidR="000B0DB7" w:rsidRDefault="00000000">
            <w:r>
              <w:rPr>
                <w:b/>
                <w:color w:val="17365D"/>
              </w:rPr>
              <w:t>E-mail</w:t>
            </w:r>
          </w:p>
        </w:tc>
        <w:tc>
          <w:tcPr>
            <w:tcW w:w="5083" w:type="dxa"/>
          </w:tcPr>
          <w:p w14:paraId="60C9A4D0" w14:textId="77777777" w:rsidR="000B0DB7" w:rsidRDefault="00000000">
            <w:hyperlink r:id="rId8">
              <w:r>
                <w:rPr>
                  <w:color w:val="1F6D7A"/>
                  <w:u w:val="single"/>
                </w:rPr>
                <w:t>marcospfreitas@gmail.com</w:t>
              </w:r>
            </w:hyperlink>
          </w:p>
        </w:tc>
      </w:tr>
      <w:tr w:rsidR="000B0DB7" w14:paraId="6526EDC3" w14:textId="77777777">
        <w:tc>
          <w:tcPr>
            <w:tcW w:w="5083" w:type="dxa"/>
          </w:tcPr>
          <w:p w14:paraId="3BDBEEFA" w14:textId="77777777" w:rsidR="000B0DB7" w:rsidRDefault="00000000">
            <w:r>
              <w:rPr>
                <w:b/>
                <w:color w:val="17365D"/>
              </w:rPr>
              <w:t>E-mail corporativo</w:t>
            </w:r>
          </w:p>
        </w:tc>
        <w:tc>
          <w:tcPr>
            <w:tcW w:w="5083" w:type="dxa"/>
          </w:tcPr>
          <w:p w14:paraId="7F6BC9BA" w14:textId="77777777" w:rsidR="000B0DB7" w:rsidRDefault="00000000">
            <w:hyperlink r:id="rId9">
              <w:r>
                <w:rPr>
                  <w:color w:val="1F6D7A"/>
                  <w:u w:val="single"/>
                </w:rPr>
                <w:t>marcos.freitas@jrsocram.com.br</w:t>
              </w:r>
            </w:hyperlink>
          </w:p>
        </w:tc>
      </w:tr>
      <w:tr w:rsidR="000B0DB7" w14:paraId="03E865B2" w14:textId="77777777">
        <w:tc>
          <w:tcPr>
            <w:tcW w:w="5083" w:type="dxa"/>
          </w:tcPr>
          <w:p w14:paraId="217C4229" w14:textId="77777777" w:rsidR="000B0DB7" w:rsidRDefault="00000000">
            <w:r>
              <w:rPr>
                <w:b/>
                <w:color w:val="17365D"/>
              </w:rPr>
              <w:t>Telefone / WhatsApp</w:t>
            </w:r>
          </w:p>
        </w:tc>
        <w:tc>
          <w:tcPr>
            <w:tcW w:w="5083" w:type="dxa"/>
          </w:tcPr>
          <w:p w14:paraId="3702DD16" w14:textId="77777777" w:rsidR="000B0DB7" w:rsidRDefault="00000000">
            <w:hyperlink r:id="rId10">
              <w:r>
                <w:rPr>
                  <w:color w:val="1F6D7A"/>
                  <w:u w:val="single"/>
                </w:rPr>
                <w:t>+55 11 97453-1191</w:t>
              </w:r>
            </w:hyperlink>
          </w:p>
        </w:tc>
      </w:tr>
      <w:tr w:rsidR="000B0DB7" w14:paraId="437E9506" w14:textId="77777777">
        <w:tc>
          <w:tcPr>
            <w:tcW w:w="5083" w:type="dxa"/>
          </w:tcPr>
          <w:p w14:paraId="059202D5" w14:textId="77777777" w:rsidR="000B0DB7" w:rsidRDefault="00000000">
            <w:r>
              <w:rPr>
                <w:b/>
                <w:color w:val="17365D"/>
              </w:rPr>
              <w:t>Portfólio</w:t>
            </w:r>
          </w:p>
        </w:tc>
        <w:tc>
          <w:tcPr>
            <w:tcW w:w="5083" w:type="dxa"/>
          </w:tcPr>
          <w:p w14:paraId="4D835C73" w14:textId="77777777" w:rsidR="000B0DB7" w:rsidRDefault="00000000">
            <w:hyperlink r:id="rId11">
              <w:r>
                <w:rPr>
                  <w:color w:val="1F6D7A"/>
                  <w:u w:val="single"/>
                </w:rPr>
                <w:t>https://portifolio-marcos-freitas.netlify.app/</w:t>
              </w:r>
            </w:hyperlink>
          </w:p>
        </w:tc>
      </w:tr>
      <w:tr w:rsidR="000B0DB7" w14:paraId="10585835" w14:textId="77777777">
        <w:tc>
          <w:tcPr>
            <w:tcW w:w="5083" w:type="dxa"/>
          </w:tcPr>
          <w:p w14:paraId="6A27DA93" w14:textId="77777777" w:rsidR="000B0DB7" w:rsidRDefault="00000000">
            <w:r>
              <w:rPr>
                <w:b/>
                <w:color w:val="17365D"/>
              </w:rPr>
              <w:t>LinkedIn</w:t>
            </w:r>
          </w:p>
        </w:tc>
        <w:tc>
          <w:tcPr>
            <w:tcW w:w="5083" w:type="dxa"/>
          </w:tcPr>
          <w:p w14:paraId="15F9199D" w14:textId="77777777" w:rsidR="000B0DB7" w:rsidRDefault="00000000">
            <w:hyperlink r:id="rId12">
              <w:r>
                <w:rPr>
                  <w:color w:val="1F6D7A"/>
                  <w:u w:val="single"/>
                </w:rPr>
                <w:t>https://www.linkedin.com/in/marcos-freitas-aba98b20/</w:t>
              </w:r>
            </w:hyperlink>
          </w:p>
        </w:tc>
      </w:tr>
      <w:tr w:rsidR="000B0DB7" w14:paraId="519278AE" w14:textId="77777777">
        <w:tc>
          <w:tcPr>
            <w:tcW w:w="5083" w:type="dxa"/>
          </w:tcPr>
          <w:p w14:paraId="283C9743" w14:textId="77777777" w:rsidR="000B0DB7" w:rsidRDefault="00000000">
            <w:r>
              <w:rPr>
                <w:b/>
                <w:color w:val="17365D"/>
              </w:rPr>
              <w:t>Site</w:t>
            </w:r>
          </w:p>
        </w:tc>
        <w:tc>
          <w:tcPr>
            <w:tcW w:w="5083" w:type="dxa"/>
          </w:tcPr>
          <w:p w14:paraId="3783AD0C" w14:textId="77777777" w:rsidR="000B0DB7" w:rsidRDefault="00000000">
            <w:hyperlink r:id="rId13">
              <w:r>
                <w:rPr>
                  <w:color w:val="1F6D7A"/>
                  <w:u w:val="single"/>
                </w:rPr>
                <w:t>https://www.jrsocram.com.br/</w:t>
              </w:r>
            </w:hyperlink>
          </w:p>
        </w:tc>
      </w:tr>
    </w:tbl>
    <w:p w14:paraId="7B2C8472" w14:textId="77777777" w:rsidR="00480C6A" w:rsidRDefault="00480C6A"/>
    <w:sectPr w:rsidR="00480C6A" w:rsidSect="00034616">
      <w:headerReference w:type="default" r:id="rId14"/>
      <w:footerReference w:type="default" r:id="rId15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13736" w14:textId="77777777" w:rsidR="00480C6A" w:rsidRDefault="00480C6A">
      <w:pPr>
        <w:spacing w:after="0" w:line="240" w:lineRule="auto"/>
      </w:pPr>
      <w:r>
        <w:separator/>
      </w:r>
    </w:p>
  </w:endnote>
  <w:endnote w:type="continuationSeparator" w:id="0">
    <w:p w14:paraId="5F36F2F1" w14:textId="77777777" w:rsidR="00480C6A" w:rsidRDefault="0048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68E7" w14:textId="77777777" w:rsidR="000B0DB7" w:rsidRDefault="00000000">
    <w:pPr>
      <w:pStyle w:val="Rodap"/>
      <w:jc w:val="center"/>
    </w:pPr>
    <w:r>
      <w:rPr>
        <w:color w:val="5B6573"/>
        <w:sz w:val="15"/>
      </w:rPr>
      <w:t>Logística | Supply Chain | Transportes | Operações | Frota | PCP/PCM | Gestão Empresarial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319CA" w14:textId="77777777" w:rsidR="00480C6A" w:rsidRDefault="00480C6A">
      <w:pPr>
        <w:spacing w:after="0" w:line="240" w:lineRule="auto"/>
      </w:pPr>
      <w:r>
        <w:separator/>
      </w:r>
    </w:p>
  </w:footnote>
  <w:footnote w:type="continuationSeparator" w:id="0">
    <w:p w14:paraId="04BF41C9" w14:textId="77777777" w:rsidR="00480C6A" w:rsidRDefault="0048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E0E8" w14:textId="77777777" w:rsidR="000B0DB7" w:rsidRDefault="00000000">
    <w:pPr>
      <w:pStyle w:val="Cabealho"/>
      <w:jc w:val="right"/>
    </w:pPr>
    <w:r>
      <w:rPr>
        <w:b/>
        <w:color w:val="5B6573"/>
        <w:sz w:val="16"/>
      </w:rPr>
      <w:t xml:space="preserve">MARCOS </w:t>
    </w:r>
    <w:proofErr w:type="gramStart"/>
    <w:r>
      <w:rPr>
        <w:b/>
        <w:color w:val="5B6573"/>
        <w:sz w:val="16"/>
      </w:rPr>
      <w:t>FREITAS  |</w:t>
    </w:r>
    <w:proofErr w:type="gramEnd"/>
    <w:r>
      <w:rPr>
        <w:b/>
        <w:color w:val="5B6573"/>
        <w:sz w:val="16"/>
      </w:rPr>
      <w:t xml:space="preserve">  PORTFÓLIO EXECUTIVO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343912">
    <w:abstractNumId w:val="8"/>
  </w:num>
  <w:num w:numId="2" w16cid:durableId="1295331799">
    <w:abstractNumId w:val="6"/>
  </w:num>
  <w:num w:numId="3" w16cid:durableId="733282944">
    <w:abstractNumId w:val="5"/>
  </w:num>
  <w:num w:numId="4" w16cid:durableId="1549760574">
    <w:abstractNumId w:val="4"/>
  </w:num>
  <w:num w:numId="5" w16cid:durableId="429740408">
    <w:abstractNumId w:val="7"/>
  </w:num>
  <w:num w:numId="6" w16cid:durableId="300886146">
    <w:abstractNumId w:val="3"/>
  </w:num>
  <w:num w:numId="7" w16cid:durableId="412046445">
    <w:abstractNumId w:val="2"/>
  </w:num>
  <w:num w:numId="8" w16cid:durableId="1933202517">
    <w:abstractNumId w:val="1"/>
  </w:num>
  <w:num w:numId="9" w16cid:durableId="6830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DB7"/>
    <w:rsid w:val="0015074B"/>
    <w:rsid w:val="0029639D"/>
    <w:rsid w:val="00326F90"/>
    <w:rsid w:val="003E7BEE"/>
    <w:rsid w:val="00480C6A"/>
    <w:rsid w:val="005A01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41F97"/>
  <w14:defaultImageDpi w14:val="300"/>
  <w15:docId w15:val="{0FE01431-0492-42CE-A3B5-9D23E2BE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3"/>
      <w:sz w:val="19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F6D7A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before="1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ospfreitas@gmail.com" TargetMode="External"/><Relationship Id="rId13" Type="http://schemas.openxmlformats.org/officeDocument/2006/relationships/hyperlink" Target="https://www.jrsocram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marcos-freitas-aba98b20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ifolio-marcos-freitas.netlify.ap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a.me/551197453119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cos.freitas@jrsocram.com.b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1636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Marcos Freitas</cp:lastModifiedBy>
  <cp:revision>2</cp:revision>
  <dcterms:created xsi:type="dcterms:W3CDTF">2013-12-23T23:15:00Z</dcterms:created>
  <dcterms:modified xsi:type="dcterms:W3CDTF">2026-09-09T18:28:00Z</dcterms:modified>
  <cp:category/>
</cp:coreProperties>
</file>